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40"/>
        </w:tabs>
        <w:kinsoku/>
        <w:wordWrap w:val="0"/>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云南省R&amp;D</w:t>
      </w:r>
      <w:r>
        <w:rPr>
          <w:rFonts w:hint="eastAsia" w:ascii="方正小标宋简体" w:hAnsi="方正小标宋简体" w:eastAsia="方正小标宋简体" w:cs="方正小标宋简体"/>
          <w:b w:val="0"/>
          <w:bCs/>
          <w:color w:val="000000"/>
          <w:kern w:val="0"/>
          <w:sz w:val="44"/>
          <w:szCs w:val="44"/>
          <w:lang w:eastAsia="zh-CN" w:bidi="ar"/>
        </w:rPr>
        <w:t>经费</w:t>
      </w:r>
      <w:r>
        <w:rPr>
          <w:rFonts w:hint="eastAsia" w:ascii="方正小标宋简体" w:hAnsi="方正小标宋简体" w:eastAsia="方正小标宋简体" w:cs="方正小标宋简体"/>
          <w:b w:val="0"/>
          <w:bCs/>
          <w:color w:val="000000"/>
          <w:kern w:val="0"/>
          <w:sz w:val="44"/>
          <w:szCs w:val="44"/>
          <w:lang w:bidi="ar"/>
        </w:rPr>
        <w:t>投入季度统计监测制度</w:t>
      </w:r>
    </w:p>
    <w:p>
      <w:pPr>
        <w:keepNext w:val="0"/>
        <w:keepLines w:val="0"/>
        <w:pageBreakBefore w:val="0"/>
        <w:widowControl/>
        <w:tabs>
          <w:tab w:val="left" w:pos="540"/>
        </w:tabs>
        <w:kinsoku/>
        <w:wordWrap w:val="0"/>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kern w:val="0"/>
          <w:sz w:val="44"/>
          <w:szCs w:val="44"/>
          <w:lang w:bidi="ar"/>
        </w:rPr>
        <w:t>主要内容</w:t>
      </w: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hint="eastAsia" w:ascii="仿宋" w:hAnsi="仿宋" w:eastAsia="仿宋" w:cs="仿宋"/>
          <w:b/>
          <w:color w:val="333333"/>
          <w:kern w:val="0"/>
          <w:sz w:val="32"/>
          <w:szCs w:val="32"/>
          <w:lang w:bidi="ar"/>
        </w:rPr>
      </w:pP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bidi="ar"/>
        </w:rPr>
        <w:t>一、调查目的</w:t>
      </w:r>
    </w:p>
    <w:p>
      <w:pPr>
        <w:keepNext w:val="0"/>
        <w:keepLines w:val="0"/>
        <w:pageBreakBefore w:val="0"/>
        <w:widowControl/>
        <w:kinsoku/>
        <w:wordWrap/>
        <w:overflowPunct/>
        <w:topLinePunct w:val="0"/>
        <w:autoSpaceDE/>
        <w:autoSpaceDN/>
        <w:bidi w:val="0"/>
        <w:adjustRightInd/>
        <w:snapToGrid/>
        <w:spacing w:line="560" w:lineRule="exact"/>
        <w:ind w:firstLine="629"/>
        <w:textAlignment w:val="auto"/>
        <w:outlineLvl w:val="9"/>
        <w:rPr>
          <w:rFonts w:ascii="仿宋" w:hAnsi="仿宋" w:eastAsia="仿宋" w:cs="仿宋"/>
          <w:b/>
          <w:bCs/>
          <w:color w:val="auto"/>
          <w:sz w:val="32"/>
          <w:szCs w:val="32"/>
        </w:rPr>
      </w:pPr>
      <w:r>
        <w:rPr>
          <w:rFonts w:hint="eastAsia" w:ascii="仿宋" w:hAnsi="仿宋" w:eastAsia="仿宋" w:cs="仿宋"/>
          <w:color w:val="auto"/>
          <w:kern w:val="0"/>
          <w:sz w:val="32"/>
          <w:szCs w:val="32"/>
          <w:lang w:bidi="ar"/>
        </w:rPr>
        <w:t>为全面客观地反映云南省科研机构R&amp;D经费投入情况，为省委、省政府制定政策和规划、进行宏观管理与调控提供依据，制定</w:t>
      </w:r>
      <w:r>
        <w:rPr>
          <w:rFonts w:hint="eastAsia" w:ascii="仿宋" w:hAnsi="仿宋" w:eastAsia="仿宋" w:cs="仿宋"/>
          <w:color w:val="auto"/>
          <w:kern w:val="0"/>
          <w:sz w:val="32"/>
          <w:szCs w:val="32"/>
          <w:lang w:eastAsia="zh-CN" w:bidi="ar"/>
        </w:rPr>
        <w:t>本</w:t>
      </w:r>
      <w:bookmarkStart w:id="0" w:name="_GoBack"/>
      <w:bookmarkEnd w:id="0"/>
      <w:r>
        <w:rPr>
          <w:rFonts w:hint="eastAsia" w:ascii="仿宋" w:hAnsi="仿宋" w:eastAsia="仿宋" w:cs="仿宋"/>
          <w:color w:val="auto"/>
          <w:kern w:val="0"/>
          <w:sz w:val="32"/>
          <w:szCs w:val="32"/>
          <w:lang w:bidi="ar"/>
        </w:rPr>
        <w:t>统计监测制度。</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01"/>
        <w:jc w:val="left"/>
        <w:textAlignment w:val="auto"/>
        <w:outlineLvl w:val="9"/>
        <w:rPr>
          <w:rFonts w:hint="eastAsia" w:ascii="黑体" w:hAnsi="黑体" w:eastAsia="黑体" w:cs="黑体"/>
          <w:b w:val="0"/>
          <w:bCs/>
          <w:color w:val="auto"/>
          <w:kern w:val="0"/>
          <w:sz w:val="32"/>
          <w:szCs w:val="32"/>
          <w:lang w:bidi="ar"/>
        </w:rPr>
      </w:pPr>
      <w:r>
        <w:rPr>
          <w:rFonts w:hint="eastAsia" w:ascii="黑体" w:hAnsi="黑体" w:eastAsia="黑体" w:cs="黑体"/>
          <w:b w:val="0"/>
          <w:bCs/>
          <w:color w:val="auto"/>
          <w:kern w:val="0"/>
          <w:sz w:val="32"/>
          <w:szCs w:val="32"/>
          <w:lang w:bidi="ar"/>
        </w:rPr>
        <w:t>调查内容</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s="仿宋"/>
          <w:b/>
          <w:bCs/>
          <w:color w:val="auto"/>
          <w:sz w:val="32"/>
          <w:szCs w:val="32"/>
        </w:rPr>
      </w:pPr>
      <w:r>
        <w:rPr>
          <w:rFonts w:hint="eastAsia" w:ascii="仿宋" w:hAnsi="仿宋" w:eastAsia="仿宋" w:cs="仿宋"/>
          <w:color w:val="auto"/>
          <w:kern w:val="0"/>
          <w:sz w:val="32"/>
          <w:szCs w:val="32"/>
          <w:lang w:bidi="ar"/>
        </w:rPr>
        <w:t>本制度涉及的主要调查方面是R</w:t>
      </w:r>
      <w:r>
        <w:rPr>
          <w:rFonts w:ascii="仿宋" w:hAnsi="仿宋" w:eastAsia="仿宋" w:cs="仿宋"/>
          <w:color w:val="auto"/>
          <w:kern w:val="0"/>
          <w:sz w:val="32"/>
          <w:szCs w:val="32"/>
          <w:lang w:bidi="ar"/>
        </w:rPr>
        <w:t>&amp;D</w:t>
      </w:r>
      <w:r>
        <w:rPr>
          <w:rFonts w:hint="eastAsia" w:ascii="仿宋" w:hAnsi="仿宋" w:eastAsia="仿宋" w:cs="仿宋"/>
          <w:color w:val="auto"/>
          <w:kern w:val="0"/>
          <w:sz w:val="32"/>
          <w:szCs w:val="32"/>
          <w:lang w:bidi="ar"/>
        </w:rPr>
        <w:t>投入和R</w:t>
      </w:r>
      <w:r>
        <w:rPr>
          <w:rFonts w:ascii="仿宋" w:hAnsi="仿宋" w:eastAsia="仿宋" w:cs="仿宋"/>
          <w:color w:val="auto"/>
          <w:kern w:val="0"/>
          <w:sz w:val="32"/>
          <w:szCs w:val="32"/>
          <w:lang w:bidi="ar"/>
        </w:rPr>
        <w:t>&amp;D</w:t>
      </w:r>
      <w:r>
        <w:rPr>
          <w:rFonts w:hint="eastAsia" w:ascii="仿宋" w:hAnsi="仿宋" w:eastAsia="仿宋" w:cs="仿宋"/>
          <w:color w:val="auto"/>
          <w:kern w:val="0"/>
          <w:sz w:val="32"/>
          <w:szCs w:val="32"/>
          <w:lang w:bidi="ar"/>
        </w:rPr>
        <w:t>产出相关指标,主要调查指标有：R</w:t>
      </w:r>
      <w:r>
        <w:rPr>
          <w:rFonts w:ascii="仿宋" w:hAnsi="仿宋" w:eastAsia="仿宋" w:cs="仿宋"/>
          <w:color w:val="auto"/>
          <w:kern w:val="0"/>
          <w:sz w:val="32"/>
          <w:szCs w:val="32"/>
          <w:lang w:bidi="ar"/>
        </w:rPr>
        <w:t>&amp;D</w:t>
      </w:r>
      <w:r>
        <w:rPr>
          <w:rFonts w:hint="eastAsia" w:ascii="仿宋" w:hAnsi="仿宋" w:eastAsia="仿宋" w:cs="仿宋"/>
          <w:color w:val="auto"/>
          <w:kern w:val="0"/>
          <w:sz w:val="32"/>
          <w:szCs w:val="32"/>
          <w:lang w:bidi="ar"/>
        </w:rPr>
        <w:t>人员投入、</w:t>
      </w:r>
      <w:r>
        <w:rPr>
          <w:rFonts w:ascii="仿宋" w:hAnsi="仿宋" w:eastAsia="仿宋" w:cs="仿宋"/>
          <w:color w:val="auto"/>
          <w:kern w:val="0"/>
          <w:sz w:val="32"/>
          <w:szCs w:val="32"/>
          <w:lang w:bidi="ar"/>
        </w:rPr>
        <w:t>R&amp;D</w:t>
      </w:r>
      <w:r>
        <w:rPr>
          <w:rFonts w:hint="eastAsia" w:ascii="仿宋" w:hAnsi="仿宋" w:eastAsia="仿宋" w:cs="仿宋"/>
          <w:color w:val="auto"/>
          <w:kern w:val="0"/>
          <w:sz w:val="32"/>
          <w:szCs w:val="32"/>
          <w:lang w:bidi="ar"/>
        </w:rPr>
        <w:t>经费内部支出、研究开发费用加计扣除减免税、期末有效发明专利数和发表科技论文等。</w:t>
      </w: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bidi="ar"/>
        </w:rPr>
        <w:t>三、调查对象及范围</w:t>
      </w: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调查对象为</w:t>
      </w:r>
      <w:r>
        <w:rPr>
          <w:rFonts w:hint="eastAsia" w:ascii="仿宋" w:hAnsi="仿宋" w:eastAsia="仿宋" w:cs="仿宋"/>
          <w:color w:val="auto"/>
          <w:kern w:val="0"/>
          <w:sz w:val="32"/>
          <w:szCs w:val="32"/>
          <w:lang w:eastAsia="zh-CN" w:bidi="ar"/>
        </w:rPr>
        <w:t>云南省</w:t>
      </w:r>
      <w:r>
        <w:rPr>
          <w:rFonts w:hint="eastAsia" w:ascii="仿宋" w:hAnsi="仿宋" w:eastAsia="仿宋" w:cs="仿宋"/>
          <w:color w:val="auto"/>
          <w:kern w:val="0"/>
          <w:sz w:val="32"/>
          <w:szCs w:val="32"/>
          <w:lang w:bidi="ar"/>
        </w:rPr>
        <w:t>规模以上企业、高等学校和科研机构，约1</w:t>
      </w:r>
      <w:r>
        <w:rPr>
          <w:rFonts w:ascii="仿宋" w:hAnsi="仿宋" w:eastAsia="仿宋" w:cs="仿宋"/>
          <w:color w:val="auto"/>
          <w:kern w:val="0"/>
          <w:sz w:val="32"/>
          <w:szCs w:val="32"/>
          <w:lang w:bidi="ar"/>
        </w:rPr>
        <w:t>20</w:t>
      </w:r>
      <w:r>
        <w:rPr>
          <w:rFonts w:hint="eastAsia" w:ascii="仿宋" w:hAnsi="仿宋" w:eastAsia="仿宋" w:cs="仿宋"/>
          <w:color w:val="auto"/>
          <w:kern w:val="0"/>
          <w:sz w:val="32"/>
          <w:szCs w:val="32"/>
          <w:lang w:bidi="ar"/>
        </w:rPr>
        <w:t>个单位。</w:t>
      </w: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bidi="ar"/>
        </w:rPr>
        <w:t>四、调查方法</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outlineLvl w:val="9"/>
        <w:rPr>
          <w:rFonts w:ascii="仿宋" w:hAnsi="仿宋" w:eastAsia="仿宋" w:cs="仿宋"/>
          <w:b/>
          <w:bCs/>
          <w:color w:val="auto"/>
          <w:kern w:val="0"/>
          <w:sz w:val="32"/>
          <w:szCs w:val="32"/>
          <w:lang w:bidi="ar"/>
        </w:rPr>
      </w:pPr>
      <w:r>
        <w:rPr>
          <w:rFonts w:ascii="Calibri" w:hAnsi="Calibri" w:eastAsia="仿宋" w:cs="Calibri"/>
          <w:color w:val="auto"/>
          <w:kern w:val="0"/>
          <w:sz w:val="32"/>
          <w:szCs w:val="32"/>
          <w:lang w:bidi="ar"/>
        </w:rPr>
        <w:t> </w:t>
      </w:r>
      <w:r>
        <w:rPr>
          <w:rFonts w:hint="eastAsia" w:ascii="Calibri" w:hAnsi="Calibri" w:eastAsia="仿宋" w:cs="Calibri"/>
          <w:color w:val="auto"/>
          <w:kern w:val="0"/>
          <w:sz w:val="32"/>
          <w:szCs w:val="32"/>
          <w:lang w:bidi="ar"/>
        </w:rPr>
        <w:t>　　</w:t>
      </w:r>
      <w:r>
        <w:rPr>
          <w:rFonts w:hint="eastAsia" w:ascii="仿宋" w:hAnsi="仿宋" w:eastAsia="仿宋" w:cs="仿宋"/>
          <w:color w:val="auto"/>
          <w:kern w:val="0"/>
          <w:sz w:val="32"/>
          <w:szCs w:val="32"/>
          <w:lang w:eastAsia="zh-CN" w:bidi="ar"/>
        </w:rPr>
        <w:t>调查方法采用重点</w:t>
      </w:r>
      <w:r>
        <w:rPr>
          <w:rFonts w:hint="eastAsia" w:ascii="仿宋" w:hAnsi="仿宋" w:eastAsia="仿宋" w:cs="仿宋"/>
          <w:color w:val="auto"/>
          <w:kern w:val="0"/>
          <w:sz w:val="32"/>
          <w:szCs w:val="32"/>
          <w:lang w:bidi="ar"/>
        </w:rPr>
        <w:t>调查，</w:t>
      </w:r>
      <w:r>
        <w:rPr>
          <w:rFonts w:hint="eastAsia" w:ascii="仿宋" w:hAnsi="仿宋" w:eastAsia="仿宋" w:cs="仿宋"/>
          <w:color w:val="auto"/>
          <w:kern w:val="0"/>
          <w:sz w:val="32"/>
          <w:szCs w:val="32"/>
          <w:lang w:eastAsia="zh-CN" w:bidi="ar"/>
        </w:rPr>
        <w:t>报送方式为</w:t>
      </w:r>
      <w:r>
        <w:rPr>
          <w:rFonts w:hint="eastAsia" w:ascii="仿宋" w:hAnsi="仿宋" w:eastAsia="仿宋" w:cs="仿宋"/>
          <w:color w:val="auto"/>
          <w:kern w:val="0"/>
          <w:sz w:val="32"/>
          <w:szCs w:val="32"/>
          <w:lang w:bidi="ar"/>
        </w:rPr>
        <w:t>网上直报。</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bidi="ar"/>
        </w:rPr>
        <w:t>五、组织方式</w:t>
      </w:r>
    </w:p>
    <w:p>
      <w:pPr>
        <w:keepNext w:val="0"/>
        <w:keepLines w:val="0"/>
        <w:pageBreakBefore w:val="0"/>
        <w:widowControl/>
        <w:kinsoku/>
        <w:wordWrap/>
        <w:overflowPunct/>
        <w:topLinePunct w:val="0"/>
        <w:autoSpaceDE/>
        <w:autoSpaceDN/>
        <w:bidi w:val="0"/>
        <w:adjustRightInd/>
        <w:snapToGrid/>
        <w:spacing w:line="560" w:lineRule="exact"/>
        <w:ind w:firstLine="601"/>
        <w:textAlignment w:val="auto"/>
        <w:outlineLvl w:val="9"/>
        <w:rPr>
          <w:rFonts w:ascii="仿宋" w:hAnsi="仿宋" w:eastAsia="仿宋" w:cs="仿宋"/>
          <w:b/>
          <w:bCs/>
          <w:color w:val="auto"/>
          <w:sz w:val="32"/>
          <w:szCs w:val="32"/>
        </w:rPr>
      </w:pPr>
      <w:r>
        <w:rPr>
          <w:rFonts w:hint="eastAsia" w:ascii="仿宋" w:hAnsi="仿宋" w:eastAsia="仿宋" w:cs="仿宋"/>
          <w:color w:val="auto"/>
          <w:kern w:val="0"/>
          <w:sz w:val="32"/>
          <w:szCs w:val="32"/>
          <w:lang w:bidi="ar"/>
        </w:rPr>
        <w:t>本制度由云南省科技厅负责组织实施和收集整理数据，各相关行业部门单位持账号密码登录云南科技统计平台报送数据或进行数据验收管理。</w:t>
      </w:r>
    </w:p>
    <w:p>
      <w:pPr>
        <w:keepNext w:val="0"/>
        <w:keepLines w:val="0"/>
        <w:pageBreakBefore w:val="0"/>
        <w:widowControl/>
        <w:kinsoku/>
        <w:wordWrap w:val="0"/>
        <w:overflowPunct/>
        <w:topLinePunct w:val="0"/>
        <w:autoSpaceDE/>
        <w:autoSpaceDN/>
        <w:bidi w:val="0"/>
        <w:adjustRightInd/>
        <w:snapToGrid/>
        <w:spacing w:line="560" w:lineRule="exact"/>
        <w:ind w:firstLine="601"/>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bidi="ar"/>
        </w:rPr>
        <w:t>六、数据发布</w:t>
      </w:r>
    </w:p>
    <w:p>
      <w:pPr>
        <w:keepNext w:val="0"/>
        <w:keepLines w:val="0"/>
        <w:pageBreakBefore w:val="0"/>
        <w:widowControl/>
        <w:kinsoku/>
        <w:wordWrap w:val="0"/>
        <w:overflowPunct/>
        <w:topLinePunct w:val="0"/>
        <w:autoSpaceDE/>
        <w:autoSpaceDN/>
        <w:bidi w:val="0"/>
        <w:adjustRightInd/>
        <w:snapToGrid/>
        <w:spacing w:line="560" w:lineRule="exact"/>
        <w:ind w:firstLine="641"/>
        <w:jc w:val="left"/>
        <w:textAlignment w:val="auto"/>
        <w:outlineLvl w:val="9"/>
      </w:pPr>
      <w:r>
        <w:rPr>
          <w:rFonts w:hint="eastAsia" w:ascii="仿宋" w:hAnsi="仿宋" w:eastAsia="仿宋" w:cs="仿宋"/>
          <w:color w:val="auto"/>
          <w:kern w:val="0"/>
          <w:sz w:val="32"/>
          <w:szCs w:val="32"/>
          <w:lang w:bidi="ar"/>
        </w:rPr>
        <w:t>调查数据仅用于政府统计内部进行R</w:t>
      </w:r>
      <w:r>
        <w:rPr>
          <w:rFonts w:ascii="仿宋" w:hAnsi="仿宋" w:eastAsia="仿宋" w:cs="仿宋"/>
          <w:color w:val="auto"/>
          <w:kern w:val="0"/>
          <w:sz w:val="32"/>
          <w:szCs w:val="32"/>
          <w:lang w:bidi="ar"/>
        </w:rPr>
        <w:t>&amp;D</w:t>
      </w:r>
      <w:r>
        <w:rPr>
          <w:rFonts w:hint="eastAsia" w:ascii="仿宋" w:hAnsi="仿宋" w:eastAsia="仿宋" w:cs="仿宋"/>
          <w:color w:val="auto"/>
          <w:kern w:val="0"/>
          <w:sz w:val="32"/>
          <w:szCs w:val="32"/>
          <w:lang w:bidi="ar"/>
        </w:rPr>
        <w:t>数据估算，调查得到的数据结果不对外公布。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76D25"/>
    <w:multiLevelType w:val="singleLevel"/>
    <w:tmpl w:val="A8176D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2337A6"/>
    <w:rsid w:val="00291D1A"/>
    <w:rsid w:val="00382F15"/>
    <w:rsid w:val="00526E95"/>
    <w:rsid w:val="00620DCD"/>
    <w:rsid w:val="00704B79"/>
    <w:rsid w:val="0078608D"/>
    <w:rsid w:val="00A36DEA"/>
    <w:rsid w:val="00CD54DA"/>
    <w:rsid w:val="00D652F7"/>
    <w:rsid w:val="00F634A5"/>
    <w:rsid w:val="00F972EC"/>
    <w:rsid w:val="019B4B15"/>
    <w:rsid w:val="1D825D92"/>
    <w:rsid w:val="1E27582F"/>
    <w:rsid w:val="2CE651DE"/>
    <w:rsid w:val="2DDC6AF7"/>
    <w:rsid w:val="47750477"/>
    <w:rsid w:val="52920E36"/>
    <w:rsid w:val="549F3A60"/>
    <w:rsid w:val="578A4AD5"/>
    <w:rsid w:val="618D2191"/>
    <w:rsid w:val="6D9E28FB"/>
    <w:rsid w:val="70B93CD1"/>
    <w:rsid w:val="7CE1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2</Pages>
  <Words>79</Words>
  <Characters>453</Characters>
  <Lines>3</Lines>
  <Paragraphs>1</Paragraphs>
  <TotalTime>118</TotalTime>
  <ScaleCrop>false</ScaleCrop>
  <LinksUpToDate>false</LinksUpToDate>
  <CharactersWithSpaces>531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零零菲</cp:lastModifiedBy>
  <cp:lastPrinted>2023-01-13T08:26:31Z</cp:lastPrinted>
  <dcterms:modified xsi:type="dcterms:W3CDTF">2023-01-13T10:00:04Z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